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F" w:rsidRDefault="00504A8F">
      <w:r>
        <w:t xml:space="preserve">Speciální mateřská škola Vilík děkuje všem, kteří přispěli finančními částkami na nákup Interaktivní tabule. Děkujeme: BK </w:t>
      </w:r>
      <w:proofErr w:type="spellStart"/>
      <w:r>
        <w:t>Armex</w:t>
      </w:r>
      <w:proofErr w:type="spellEnd"/>
      <w:r>
        <w:t xml:space="preserve"> Děčín, </w:t>
      </w:r>
      <w:proofErr w:type="spellStart"/>
      <w:r>
        <w:t>Koubasket</w:t>
      </w:r>
      <w:proofErr w:type="spellEnd"/>
      <w:r>
        <w:t xml:space="preserve">, </w:t>
      </w:r>
      <w:proofErr w:type="spellStart"/>
      <w:r>
        <w:t>Avon</w:t>
      </w:r>
      <w:proofErr w:type="spellEnd"/>
      <w:r>
        <w:t xml:space="preserve"> centrum Děčín – Alena Marešová, Her </w:t>
      </w:r>
      <w:proofErr w:type="spellStart"/>
      <w:r>
        <w:t>Majesty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– Alena </w:t>
      </w:r>
      <w:proofErr w:type="spellStart"/>
      <w:r>
        <w:t>Štecková</w:t>
      </w:r>
      <w:proofErr w:type="spellEnd"/>
      <w:r>
        <w:t>, neziskové organizaci – Andělé bez křídel, p. Štefánek, společnost MITHRASCOM s.r.o., AV MEDIA – p. Josef Burda a dalším, kteří se na sbírce podíleli.</w:t>
      </w:r>
    </w:p>
    <w:sectPr w:rsidR="00504A8F" w:rsidSect="0079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04A8F"/>
    <w:rsid w:val="00504A8F"/>
    <w:rsid w:val="0079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2019-12-12T06:33:00Z</dcterms:created>
  <dcterms:modified xsi:type="dcterms:W3CDTF">2019-12-12T06:35:00Z</dcterms:modified>
</cp:coreProperties>
</file>